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A090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附件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1</w:t>
      </w:r>
    </w:p>
    <w:p w14:paraId="65A7C0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707" w:firstLineChars="200"/>
        <w:jc w:val="center"/>
        <w:textAlignment w:val="baseline"/>
        <w:rPr>
          <w:rFonts w:hint="eastAsia" w:ascii="仿宋" w:hAnsi="仿宋" w:eastAsia="仿宋" w:cs="仿宋"/>
          <w:spacing w:val="-4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spacing w:val="-4"/>
          <w:sz w:val="36"/>
          <w:szCs w:val="36"/>
        </w:rPr>
        <w:t>学生宿舍自查自纠要点</w:t>
      </w:r>
    </w:p>
    <w:bookmarkEnd w:id="0"/>
    <w:p w14:paraId="36BE822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rightChars="0" w:firstLine="624" w:firstLineChars="200"/>
        <w:textAlignment w:val="baseline"/>
        <w:rPr>
          <w:rFonts w:hint="eastAsia" w:ascii="仿宋" w:hAnsi="仿宋" w:eastAsia="仿宋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1.组织召开学生宿舍安全工作主题班会，重温《学生不携带</w:t>
      </w:r>
      <w:r>
        <w:rPr>
          <w:rFonts w:hint="eastAsia" w:ascii="仿宋" w:hAnsi="仿宋" w:eastAsia="仿宋" w:cs="仿宋"/>
          <w:spacing w:val="-4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存放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管制刀具承诺书》和《学生宿舍安全事项告知书</w:t>
      </w:r>
      <w:r>
        <w:rPr>
          <w:rFonts w:hint="eastAsia" w:cs="仿宋"/>
          <w:spacing w:val="-4"/>
          <w:sz w:val="32"/>
          <w:szCs w:val="32"/>
          <w:lang w:eastAsia="zh-CN"/>
        </w:rPr>
        <w:t>》、</w:t>
      </w:r>
      <w:r>
        <w:rPr>
          <w:rFonts w:hint="eastAsia" w:ascii="仿宋" w:hAnsi="仿宋" w:eastAsia="仿宋" w:cs="仿宋"/>
          <w:snapToGrid w:val="0"/>
          <w:color w:val="auto"/>
          <w:spacing w:val="-4"/>
          <w:kern w:val="0"/>
          <w:sz w:val="32"/>
          <w:szCs w:val="32"/>
          <w:lang w:val="en-US" w:eastAsia="zh-CN" w:bidi="ar-SA"/>
        </w:rPr>
        <w:t>《电动车违规进宿舍楼停放充电法律责任告知书》。</w:t>
      </w:r>
    </w:p>
    <w:p w14:paraId="22D796F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-4"/>
          <w:sz w:val="32"/>
          <w:szCs w:val="32"/>
        </w:rPr>
        <w:t>2.是否存在电动车、电瓶进宿舍现象。</w:t>
      </w:r>
    </w:p>
    <w:p w14:paraId="07B4127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3.宿舍内是否存放各类管制刀、尖锐器具等。</w:t>
      </w:r>
    </w:p>
    <w:p w14:paraId="7D44E66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4.做好校外住宿学生的走访排查，确保学生在校外住宿的安全。</w:t>
      </w:r>
    </w:p>
    <w:p w14:paraId="0108145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5.学生有无在宿舍使用明火现象（吸烟、乱丢烟头、存放烟、点蜡烛、点蚊香、焚烧纸张、打火机等）。</w:t>
      </w:r>
    </w:p>
    <w:p w14:paraId="1BA375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6.宿舍内有无存放易燃、易爆、有毒以及有腐蚀性、传染性等妨碍公共安全和卫生的危险物品。</w:t>
      </w:r>
    </w:p>
    <w:p w14:paraId="369175F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7.床体、床梯、床护栏等公配设施是否存在松动、开焊、脱落等安全隐患；楼梯扶手、阳台护栏是否牢固；学生宿舍的窗户和门上方的窗、玻璃是否牢固，窗户是否已安装护角。</w:t>
      </w:r>
    </w:p>
    <w:p w14:paraId="6C2C15B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8.宿舍内有无使用违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禁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电器（如电壶、电热锅、卷发棒、电热毯、直板夹、三无电器产品等）。</w:t>
      </w:r>
    </w:p>
    <w:p w14:paraId="237CC36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9.宿舍内配电箱缺盖，断路器和插座是否存在裸露线路、松动现象；公共区域有无裸露、老化线路、照明设备是否正常。</w:t>
      </w:r>
    </w:p>
    <w:p w14:paraId="7163E65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10.宿舍内是否存在私拉乱接电线、网线、插排乱放、充电器用完不拔、人走不断电等情况。</w:t>
      </w:r>
    </w:p>
    <w:p w14:paraId="7DEE5BC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11.酗酒、晚归、夜不归宿、替寝、打架等违规违纪现象。</w:t>
      </w:r>
    </w:p>
    <w:p w14:paraId="30768D8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12.做好特殊学生的教育、服务、管理工作。</w:t>
      </w:r>
    </w:p>
    <w:p w14:paraId="35B1F0D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13.消防通道是否畅通，门窗是否安全</w:t>
      </w:r>
      <w:r>
        <w:rPr>
          <w:rFonts w:hint="eastAsia" w:cs="仿宋"/>
          <w:spacing w:val="-4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宿舍钥匙是否乱放。</w:t>
      </w:r>
    </w:p>
    <w:p w14:paraId="2521270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14.消防设施配套是否完善,灭火器压力表指针是否在正常使用范围内，消防栓是否能正常供水，安全指示灯是否完好等。</w:t>
      </w:r>
    </w:p>
    <w:p w14:paraId="3F0AC59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4" w:firstLineChars="200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15.其他对学生造成危害或存在公共安全的行为。</w:t>
      </w:r>
    </w:p>
    <w:p w14:paraId="204E60CD"/>
    <w:sectPr>
      <w:pgSz w:w="11906" w:h="16838"/>
      <w:pgMar w:top="1440" w:right="1134" w:bottom="1077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547D6F95"/>
    <w:rsid w:val="547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